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92C" w:rsidRDefault="0027292C" w:rsidP="0027292C">
      <w:r>
        <w:t xml:space="preserve">Naručitelj: MUZEJ GRADA ILOKA , </w:t>
      </w:r>
      <w:r w:rsidR="00895CC7">
        <w:t>Šetalište o.Mladena Barbarića 5</w:t>
      </w:r>
      <w:bookmarkStart w:id="0" w:name="_GoBack"/>
      <w:bookmarkEnd w:id="0"/>
      <w:r>
        <w:t>, Ilok</w:t>
      </w:r>
    </w:p>
    <w:p w:rsidR="0027292C" w:rsidRDefault="0027292C" w:rsidP="0027292C">
      <w:r>
        <w:t xml:space="preserve">Objekt:      PRIZEMLJE i ANEKS DVORACA  ODESCALCHI </w:t>
      </w:r>
    </w:p>
    <w:p w:rsidR="0027292C" w:rsidRDefault="0027292C" w:rsidP="0027292C">
      <w:r>
        <w:t>Predmet:    IDEJNI PROJEKT ADAPTACIJE PRIZEMLJA I ANEKSA</w:t>
      </w:r>
    </w:p>
    <w:p w:rsidR="0027292C" w:rsidRDefault="0027292C" w:rsidP="0027292C">
      <w:r>
        <w:t xml:space="preserve">                  DVORCA ODESCALCHI za prateči i pomočni muzejski prostor</w:t>
      </w:r>
    </w:p>
    <w:p w:rsidR="0027292C" w:rsidRDefault="0027292C" w:rsidP="0027292C">
      <w:r>
        <w:t xml:space="preserve">Autor:        </w:t>
      </w:r>
      <w:r>
        <w:rPr>
          <w:sz w:val="20"/>
          <w:szCs w:val="20"/>
        </w:rPr>
        <w:t>Prof.mr.sc.Mario Beusan, d. i. a., Arhitektonski fakultet Sveučilišta u Zagrebu</w:t>
      </w:r>
    </w:p>
    <w:p w:rsidR="0027292C" w:rsidRDefault="0027292C" w:rsidP="0027292C">
      <w:r>
        <w:t xml:space="preserve">               </w:t>
      </w:r>
    </w:p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>
      <w:pPr>
        <w:jc w:val="right"/>
      </w:pPr>
    </w:p>
    <w:p w:rsidR="0027292C" w:rsidRDefault="0027292C" w:rsidP="0027292C"/>
    <w:p w:rsidR="0027292C" w:rsidRDefault="0027292C" w:rsidP="0027292C"/>
    <w:p w:rsidR="0027292C" w:rsidRDefault="0027292C" w:rsidP="0027292C">
      <w:pPr>
        <w:rPr>
          <w:sz w:val="40"/>
          <w:szCs w:val="40"/>
        </w:rPr>
      </w:pPr>
    </w:p>
    <w:p w:rsidR="0027292C" w:rsidRDefault="0027292C" w:rsidP="0027292C">
      <w:pPr>
        <w:jc w:val="right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IDEJNI PROJEKT ADAPTACIJE                                                                            PRIZEMLJA i ANEKSA DVORCA ODESCALCHI   za prateči i pomočni muzejski prostor</w:t>
      </w:r>
    </w:p>
    <w:p w:rsidR="0027292C" w:rsidRDefault="0027292C" w:rsidP="0027292C"/>
    <w:p w:rsidR="0027292C" w:rsidRDefault="0027292C" w:rsidP="0027292C">
      <w:pPr>
        <w:rPr>
          <w:sz w:val="28"/>
          <w:szCs w:val="28"/>
        </w:rPr>
      </w:pPr>
    </w:p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>
      <w:r>
        <w:t>U Zagrebu, kolovoz, 2016.g.                                                                      Mario  Beusan</w:t>
      </w:r>
    </w:p>
    <w:p w:rsidR="0027292C" w:rsidRDefault="0027292C" w:rsidP="0027292C">
      <w:pPr>
        <w:rPr>
          <w:rFonts w:eastAsiaTheme="minorHAnsi"/>
          <w:sz w:val="28"/>
          <w:szCs w:val="28"/>
          <w:lang w:eastAsia="en-US"/>
        </w:rPr>
      </w:pPr>
    </w:p>
    <w:p w:rsidR="0027292C" w:rsidRDefault="0027292C" w:rsidP="0027292C">
      <w:pPr>
        <w:rPr>
          <w:sz w:val="28"/>
          <w:szCs w:val="28"/>
        </w:rPr>
      </w:pPr>
    </w:p>
    <w:p w:rsidR="0027292C" w:rsidRDefault="0027292C" w:rsidP="0027292C"/>
    <w:p w:rsidR="0027292C" w:rsidRDefault="0027292C" w:rsidP="0027292C">
      <w:pPr>
        <w:rPr>
          <w:sz w:val="32"/>
          <w:szCs w:val="32"/>
        </w:rPr>
      </w:pPr>
      <w:r>
        <w:rPr>
          <w:sz w:val="32"/>
          <w:szCs w:val="32"/>
        </w:rPr>
        <w:lastRenderedPageBreak/>
        <w:t>Sadržaj</w:t>
      </w:r>
    </w:p>
    <w:p w:rsidR="0027292C" w:rsidRDefault="0027292C" w:rsidP="0027292C"/>
    <w:p w:rsidR="0027292C" w:rsidRDefault="0027292C" w:rsidP="0027292C"/>
    <w:p w:rsidR="0027292C" w:rsidRDefault="0027292C" w:rsidP="0027292C">
      <w:r>
        <w:t>TEKSTUALNI PRILOZI:</w:t>
      </w:r>
    </w:p>
    <w:p w:rsidR="0027292C" w:rsidRDefault="0027292C" w:rsidP="0027292C">
      <w:r>
        <w:t>1.   Uvodne napomene......................................................................................................list  1</w:t>
      </w:r>
    </w:p>
    <w:p w:rsidR="0027292C" w:rsidRDefault="0027292C" w:rsidP="0027292C">
      <w:r>
        <w:t xml:space="preserve">2.   Prostorna organizacija i opis zahvata.........................................................................list  2-3 </w:t>
      </w:r>
    </w:p>
    <w:p w:rsidR="0027292C" w:rsidRDefault="0027292C" w:rsidP="0027292C">
      <w:r>
        <w:t>3.   Iskaz površina.............................................................................................................list  4</w:t>
      </w:r>
    </w:p>
    <w:p w:rsidR="0027292C" w:rsidRDefault="0027292C" w:rsidP="0027292C"/>
    <w:p w:rsidR="0027292C" w:rsidRDefault="0027292C" w:rsidP="0027292C"/>
    <w:p w:rsidR="0027292C" w:rsidRDefault="0027292C" w:rsidP="0027292C">
      <w:r>
        <w:t>GRAFIČKI PRILOZI: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PRIZEMLJE DVORCA ODESCALCHI - POSTOJEČE STANJE:  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  </w:t>
      </w:r>
      <w:r>
        <w:rPr>
          <w:rFonts w:ascii="Times New Roman" w:eastAsia="Times New Roman" w:hAnsi="Times New Roman" w:cs="Times New Roman"/>
          <w:sz w:val="24"/>
          <w:szCs w:val="24"/>
        </w:rPr>
        <w:t>Tlocrt prizemlja</w:t>
      </w:r>
      <w:r>
        <w:rPr>
          <w:rFonts w:ascii="Times New Roman" w:hAnsi="Times New Roman" w:cs="Times New Roman"/>
          <w:sz w:val="24"/>
          <w:szCs w:val="24"/>
        </w:rPr>
        <w:t xml:space="preserve">  mj 1:125.........................................................................................list  1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   Legenda....................................................................................................................list  2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   Presjek  H - H   mj 1:200..........................................................................................list  3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 Presjek  A - A   mj 1:200..........................................................................................list  4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PRIZEMLJE DVORCA ODESCALCHI - IDEJNI PROJEKT ADAPTACIJE                                                           za prateče i pomočne prostore muzeja: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Tlocrt prizemlja </w:t>
      </w:r>
      <w:r>
        <w:rPr>
          <w:rFonts w:ascii="Times New Roman" w:hAnsi="Times New Roman" w:cs="Times New Roman"/>
          <w:sz w:val="24"/>
          <w:szCs w:val="24"/>
        </w:rPr>
        <w:t xml:space="preserve">mj 1:200...........................................................................................list  5            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  Legenda......................................................................................................................list .6</w:t>
      </w:r>
    </w:p>
    <w:p w:rsidR="0027292C" w:rsidRDefault="0027292C" w:rsidP="0027292C">
      <w:pPr>
        <w:rPr>
          <w:sz w:val="28"/>
          <w:szCs w:val="28"/>
        </w:rPr>
      </w:pPr>
      <w:r>
        <w:t>7.    Tlocrt prizemlja - Interijer..........................................................................................list  7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   Legenda......................................................................................................................list  8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   Legenda......................................................................................................................list  9</w:t>
      </w:r>
    </w:p>
    <w:p w:rsidR="0027292C" w:rsidRDefault="0027292C" w:rsidP="0027292C">
      <w:pPr>
        <w:tabs>
          <w:tab w:val="left" w:pos="561"/>
        </w:tabs>
        <w:rPr>
          <w:sz w:val="32"/>
          <w:szCs w:val="32"/>
        </w:rPr>
      </w:pP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ANEKS DVORCA ODESCALCHI - POSTOJEČE STANJE:  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 </w:t>
      </w:r>
      <w:r>
        <w:rPr>
          <w:rFonts w:ascii="Times New Roman" w:eastAsia="Times New Roman" w:hAnsi="Times New Roman" w:cs="Times New Roman"/>
          <w:sz w:val="24"/>
          <w:szCs w:val="24"/>
        </w:rPr>
        <w:t>Tlocrt prizemlja</w:t>
      </w:r>
      <w:r>
        <w:rPr>
          <w:rFonts w:ascii="Times New Roman" w:hAnsi="Times New Roman" w:cs="Times New Roman"/>
          <w:sz w:val="24"/>
          <w:szCs w:val="24"/>
        </w:rPr>
        <w:t xml:space="preserve"> mj 1:125...........................................................................................list  10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 Tlocrt podruma  mj 1:125...........................................................................................list  11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 Tlocrt krovišta  mj 1:125............................................................................................list  12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 Presjek  1 - 1  mj 1:125...............................................................................................list  13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 Presjek  2 - 2  mj 1:125...............................................................................................list  14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Južno pročelje  </w:t>
      </w:r>
      <w:r>
        <w:rPr>
          <w:rFonts w:ascii="Times New Roman" w:hAnsi="Times New Roman" w:cs="Times New Roman"/>
          <w:sz w:val="24"/>
          <w:szCs w:val="24"/>
        </w:rPr>
        <w:t xml:space="preserve">mj 1:125....................................................................................... .....list  15            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 Istočno pročelje  mj 1:125..........................................................................................list  16            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 Sjeverno pročelje  mj 1:125........................................................................................list  17           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 Zapadno pročelj  emj 1:125........................................................................................list  18            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ANEKS DVORCA ODESCALCHI - IDEJNI PROJEKT ADAPTACIJE                                                           za prateče i pomočne prostore muzeja: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Tlocrt prizemlja </w:t>
      </w:r>
      <w:r>
        <w:rPr>
          <w:rFonts w:ascii="Times New Roman" w:hAnsi="Times New Roman" w:cs="Times New Roman"/>
          <w:sz w:val="24"/>
          <w:szCs w:val="24"/>
        </w:rPr>
        <w:t xml:space="preserve">mj 1:125...........................................................................................list  19  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Tlocrt podruma </w:t>
      </w:r>
      <w:r>
        <w:rPr>
          <w:rFonts w:ascii="Times New Roman" w:hAnsi="Times New Roman" w:cs="Times New Roman"/>
          <w:sz w:val="24"/>
          <w:szCs w:val="24"/>
        </w:rPr>
        <w:t xml:space="preserve">mj 1:125............................................................................................list  20                 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 Legenda......................................................................................................................list   21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 Presjek  1 - 1  mj 1:125...............................................................................................list  22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 Presjek  2 - 2  mj 1:125...............................................................................................list  23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7292C" w:rsidRDefault="0027292C" w:rsidP="0027292C">
      <w:pPr>
        <w:rPr>
          <w:sz w:val="28"/>
          <w:szCs w:val="28"/>
        </w:rPr>
      </w:pPr>
      <w:r>
        <w:t>24.  Tlocrt prizemlja - Interijer  mj 1:125..........................................................................list  24</w:t>
      </w:r>
    </w:p>
    <w:p w:rsidR="0027292C" w:rsidRDefault="0027292C" w:rsidP="002729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 Legenda......................................................................................................................list   25</w:t>
      </w:r>
    </w:p>
    <w:p w:rsidR="0027292C" w:rsidRDefault="0027292C" w:rsidP="0027292C">
      <w:pPr>
        <w:rPr>
          <w:sz w:val="32"/>
          <w:szCs w:val="32"/>
        </w:rPr>
      </w:pPr>
    </w:p>
    <w:p w:rsidR="0027292C" w:rsidRDefault="0027292C" w:rsidP="0027292C">
      <w:pPr>
        <w:rPr>
          <w:sz w:val="32"/>
          <w:szCs w:val="32"/>
        </w:rPr>
      </w:pPr>
    </w:p>
    <w:p w:rsidR="0027292C" w:rsidRDefault="0027292C" w:rsidP="0027292C">
      <w:pPr>
        <w:rPr>
          <w:sz w:val="32"/>
          <w:szCs w:val="32"/>
        </w:rPr>
      </w:pPr>
    </w:p>
    <w:p w:rsidR="0027292C" w:rsidRDefault="0027292C" w:rsidP="0027292C">
      <w:pPr>
        <w:rPr>
          <w:sz w:val="32"/>
          <w:szCs w:val="32"/>
        </w:rPr>
      </w:pPr>
      <w:r>
        <w:rPr>
          <w:sz w:val="32"/>
          <w:szCs w:val="32"/>
        </w:rPr>
        <w:lastRenderedPageBreak/>
        <w:t>1.   U v o d n e   n a p o m e n e</w:t>
      </w:r>
    </w:p>
    <w:p w:rsidR="0027292C" w:rsidRDefault="0027292C" w:rsidP="0027292C"/>
    <w:p w:rsidR="0027292C" w:rsidRDefault="0027292C" w:rsidP="0027292C"/>
    <w:p w:rsidR="0027292C" w:rsidRDefault="0027292C" w:rsidP="0027292C">
      <w:r>
        <w:t xml:space="preserve">Za dovršenje Muzeja Grada Iloka potrebno je urediti unutrašnjost prizemlja dvorca i dvorskog aneksa za prateče i pomočne muzejske sadržaje, koji do sada nisu realizirani, a to su muzejske čuvaonice, priručna reparatorska radionica, prostor za rad muzejskog pedagoga (muzejska radionica) i prostor za povremene izložbe. </w:t>
      </w:r>
    </w:p>
    <w:p w:rsidR="0027292C" w:rsidRDefault="0027292C" w:rsidP="0027292C"/>
    <w:p w:rsidR="0027292C" w:rsidRDefault="0027292C" w:rsidP="0027292C">
      <w:r>
        <w:t>Dvorski aneks je iznutra neuređen i koristi se za privremeni smještaj muzejske građe.</w:t>
      </w:r>
    </w:p>
    <w:p w:rsidR="0027292C" w:rsidRDefault="0027292C" w:rsidP="0027292C">
      <w:r>
        <w:t xml:space="preserve">U izvedbenom projektu dvorca istočni dio prizemlja je ostavljen za ugostiteljstvo s time da se dade u najam privatnom poduzetniku, koji je trebao provesti adaptaciju. Kako se nije nitko javio taj je prostor ostao nedovršen i bez funkcije. </w:t>
      </w:r>
    </w:p>
    <w:p w:rsidR="0027292C" w:rsidRDefault="0027292C" w:rsidP="0027292C">
      <w:r>
        <w:t xml:space="preserve">Prije toga prizemlje je započeo adaptirati za restoran privatni vlasnik, ali je odustao, pa je prizemlje otkupljeno za muzej. </w:t>
      </w:r>
    </w:p>
    <w:p w:rsidR="0027292C" w:rsidRDefault="0027292C" w:rsidP="0027292C">
      <w:r>
        <w:t>Dio istočnog krila je devastiran izvedbom bivše restoranske kuhinje, a u zapadnom dielu glavnog krila (restoranska sala) bivši vlasnik je mjenjao središnje lučne otvore protivno konzervatorskim uvjetima. Bio je dužan vratiti izvorno stanje o svome trošku, no on to nije učinio do danas.</w:t>
      </w:r>
    </w:p>
    <w:p w:rsidR="0027292C" w:rsidRDefault="0027292C" w:rsidP="0027292C"/>
    <w:p w:rsidR="0027292C" w:rsidRDefault="0027292C" w:rsidP="0027292C">
      <w:r>
        <w:t>Ovim idejnim projektom predviđeno je uređenje prizemlja u tri četvrtine glavnog krila za studijske-muzejske čuvaonice, a u četvrtoj bi bio muzejski pedagog (posebni prilaz stubama iz dvorišta), te u bivšoj kuhinji bila bi priručna muzejska reparatorska radionica. U dvije prostorija zapadnog krila dolaze čuvaonice za arheologiju.</w:t>
      </w:r>
    </w:p>
    <w:p w:rsidR="0027292C" w:rsidRDefault="0027292C" w:rsidP="0027292C">
      <w:r>
        <w:t>U dvorskom aneksu se predviđa prostor za povremene izložbe, koji može funkcionirati neovisno o radnom vremenu muzeja, što je idealno.</w:t>
      </w:r>
    </w:p>
    <w:p w:rsidR="0027292C" w:rsidRDefault="0027292C" w:rsidP="0027292C">
      <w:r>
        <w:t>.</w:t>
      </w:r>
    </w:p>
    <w:p w:rsidR="0027292C" w:rsidRDefault="0027292C" w:rsidP="0027292C">
      <w:r>
        <w:t xml:space="preserve">Praksa je pokazala da u dvorcu nije potrebno ugostiteljstvo, pošto su tu prisutni Iloćki podrumi sa svojim uhodani m restoranom. </w:t>
      </w:r>
    </w:p>
    <w:p w:rsidR="0027292C" w:rsidRDefault="0027292C" w:rsidP="0027292C">
      <w:r>
        <w:t>U dvorcu se predviđa samo prostor za osvježenje u maloj prostoriji s pristupom iz veže. On će se opremiti automatima za tople i hladne napitke te slatkiše i grickalice.</w:t>
      </w:r>
    </w:p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/>
    <w:p w:rsidR="0027292C" w:rsidRDefault="0027292C" w:rsidP="0027292C">
      <w:pPr>
        <w:jc w:val="both"/>
      </w:pPr>
    </w:p>
    <w:p w:rsidR="0027292C" w:rsidRDefault="0027292C" w:rsidP="0027292C">
      <w:pPr>
        <w:jc w:val="both"/>
      </w:pPr>
    </w:p>
    <w:p w:rsidR="0027292C" w:rsidRDefault="0027292C" w:rsidP="0027292C">
      <w:pPr>
        <w:jc w:val="both"/>
      </w:pPr>
    </w:p>
    <w:p w:rsidR="0027292C" w:rsidRDefault="0027292C" w:rsidP="0027292C">
      <w:pPr>
        <w:jc w:val="both"/>
      </w:pPr>
    </w:p>
    <w:p w:rsidR="0027292C" w:rsidRDefault="0027292C" w:rsidP="0027292C">
      <w:pPr>
        <w:jc w:val="both"/>
      </w:pPr>
    </w:p>
    <w:p w:rsidR="0027292C" w:rsidRDefault="0027292C" w:rsidP="0027292C">
      <w:pPr>
        <w:jc w:val="both"/>
      </w:pPr>
    </w:p>
    <w:p w:rsidR="0027292C" w:rsidRDefault="0027292C" w:rsidP="0027292C">
      <w:pPr>
        <w:jc w:val="both"/>
      </w:pPr>
    </w:p>
    <w:p w:rsidR="0027292C" w:rsidRDefault="0027292C" w:rsidP="0027292C">
      <w:pPr>
        <w:jc w:val="both"/>
      </w:pPr>
    </w:p>
    <w:p w:rsidR="0027292C" w:rsidRDefault="0027292C" w:rsidP="0027292C">
      <w:pPr>
        <w:jc w:val="both"/>
      </w:pPr>
    </w:p>
    <w:p w:rsidR="0027292C" w:rsidRDefault="0027292C" w:rsidP="0027292C">
      <w:pPr>
        <w:jc w:val="both"/>
      </w:pPr>
    </w:p>
    <w:p w:rsidR="0027292C" w:rsidRDefault="0027292C" w:rsidP="0027292C">
      <w:pPr>
        <w:jc w:val="both"/>
      </w:pPr>
    </w:p>
    <w:p w:rsidR="0027292C" w:rsidRDefault="0027292C" w:rsidP="0027292C">
      <w:pPr>
        <w:jc w:val="both"/>
      </w:pPr>
    </w:p>
    <w:p w:rsidR="0027292C" w:rsidRDefault="0027292C" w:rsidP="0027292C">
      <w:pPr>
        <w:jc w:val="center"/>
      </w:pPr>
      <w:r>
        <w:t>-1-</w:t>
      </w:r>
    </w:p>
    <w:p w:rsidR="002B72D2" w:rsidRDefault="002B72D2" w:rsidP="002B72D2">
      <w:pPr>
        <w:rPr>
          <w:sz w:val="32"/>
          <w:szCs w:val="32"/>
        </w:rPr>
      </w:pPr>
      <w:r>
        <w:rPr>
          <w:sz w:val="32"/>
          <w:szCs w:val="32"/>
        </w:rPr>
        <w:lastRenderedPageBreak/>
        <w:t>2.   P r o s t o r n a   o r g a n i z a c i j a   i  o p i s   z a h v a t a</w:t>
      </w:r>
    </w:p>
    <w:p w:rsidR="002B72D2" w:rsidRDefault="002B72D2" w:rsidP="002B72D2">
      <w:pPr>
        <w:jc w:val="both"/>
      </w:pPr>
    </w:p>
    <w:p w:rsidR="002B72D2" w:rsidRDefault="002B72D2" w:rsidP="002B72D2">
      <w:pPr>
        <w:jc w:val="both"/>
      </w:pPr>
    </w:p>
    <w:p w:rsidR="002B72D2" w:rsidRDefault="002B72D2" w:rsidP="002B72D2">
      <w:pPr>
        <w:jc w:val="both"/>
      </w:pPr>
      <w:r>
        <w:t xml:space="preserve">                                                                      </w:t>
      </w:r>
    </w:p>
    <w:p w:rsidR="002B72D2" w:rsidRDefault="002B72D2" w:rsidP="002B72D2">
      <w:pPr>
        <w:jc w:val="both"/>
      </w:pPr>
      <w:r>
        <w:t>Na sjeverni zid dvorske veže ugraditi će se ploče kneževa Iločkih. Zbog zaštite ploča i</w:t>
      </w:r>
    </w:p>
    <w:p w:rsidR="002B72D2" w:rsidRDefault="002B72D2" w:rsidP="002B72D2">
      <w:pPr>
        <w:jc w:val="both"/>
      </w:pPr>
      <w:r>
        <w:t>sigurnosti za lift na dvorišni lučni otvor veže ugraditi će se metalna rešetkasta vrata, koja će se noću zaključavati. U maloj prostoriji dostupnoj iz veže biti će prostor za osvježenje (Automat-caffe bar). Vrata u veži koja vode u bivšu kuhinju koristiti će se za ulaz u priručnu muzejsku</w:t>
      </w:r>
    </w:p>
    <w:p w:rsidR="002B72D2" w:rsidRDefault="002B72D2" w:rsidP="002B72D2">
      <w:pPr>
        <w:jc w:val="both"/>
      </w:pPr>
      <w:r>
        <w:t xml:space="preserve">reparatorsku radionicu u prostoru bivše kuhinje. Ona sadrži: radni prostor, priručno spremište, prijem nove građe, karantenu i ured domara. </w:t>
      </w:r>
    </w:p>
    <w:p w:rsidR="002B72D2" w:rsidRDefault="002B72D2" w:rsidP="002B72D2">
      <w:pPr>
        <w:jc w:val="both"/>
      </w:pPr>
      <w:r>
        <w:t>U istočnom dijelu glavnog krila dvorca i bivšoj garderobi biti će čuvaonice za Kulturno-</w:t>
      </w:r>
    </w:p>
    <w:p w:rsidR="002B72D2" w:rsidRDefault="002B72D2" w:rsidP="002B72D2">
      <w:pPr>
        <w:jc w:val="both"/>
      </w:pPr>
      <w:r>
        <w:t xml:space="preserve">povijesnu zbirku i za Etnografsku zbirku s ulazom iz dvorskog stubišta. </w:t>
      </w:r>
    </w:p>
    <w:p w:rsidR="002B72D2" w:rsidRDefault="002B72D2" w:rsidP="002B72D2">
      <w:pPr>
        <w:jc w:val="both"/>
      </w:pPr>
      <w:r>
        <w:t>Prostor u zapadnom dijelu glavnog krila pregraditi će se u zoni središnjih lučnih otvora. U</w:t>
      </w:r>
    </w:p>
    <w:p w:rsidR="002B72D2" w:rsidRDefault="002B72D2" w:rsidP="002B72D2">
      <w:pPr>
        <w:jc w:val="both"/>
      </w:pPr>
      <w:r>
        <w:t>lijevom dijelu s ulazom iz dvorskog stubišta biti će Galerijska zbirka, a u desnom, pristupnom stubama iz dvorišta opremiti će se prostor za muzejskog pedagoga, odnosno muzejsku likovnu radionicu. Dvije prostorije u zapadnom krilu s ulazima iz dvorišta koristiti će se za</w:t>
      </w:r>
    </w:p>
    <w:p w:rsidR="002B72D2" w:rsidRDefault="002B72D2" w:rsidP="002B72D2">
      <w:pPr>
        <w:jc w:val="both"/>
      </w:pPr>
      <w:r>
        <w:t>Arheološku zbirku. Lijeva i desna prizemna arkadura koristiti će se za izlaganje dva kamena</w:t>
      </w:r>
    </w:p>
    <w:p w:rsidR="002B72D2" w:rsidRDefault="002B72D2" w:rsidP="002B72D2">
      <w:pPr>
        <w:jc w:val="both"/>
      </w:pPr>
      <w:r>
        <w:t>rimska sarkofaga.</w:t>
      </w:r>
    </w:p>
    <w:p w:rsidR="002B72D2" w:rsidRDefault="002B72D2" w:rsidP="002B72D2">
      <w:pPr>
        <w:jc w:val="both"/>
      </w:pPr>
    </w:p>
    <w:p w:rsidR="002B72D2" w:rsidRDefault="002B72D2" w:rsidP="002B72D2">
      <w:pPr>
        <w:jc w:val="both"/>
      </w:pPr>
      <w:r>
        <w:t>U prizemlju dvorca biti će potrebni slijedeći zahvati:</w:t>
      </w:r>
    </w:p>
    <w:p w:rsidR="002B72D2" w:rsidRDefault="002B72D2" w:rsidP="002B72D2">
      <w:pPr>
        <w:jc w:val="both"/>
      </w:pPr>
    </w:p>
    <w:p w:rsidR="002B72D2" w:rsidRDefault="002B72D2" w:rsidP="002B72D2">
      <w:pPr>
        <w:jc w:val="both"/>
      </w:pPr>
      <w:r>
        <w:t>- ugradba kamenih ploča kneževa Iloćkih u veži</w:t>
      </w:r>
    </w:p>
    <w:p w:rsidR="002B72D2" w:rsidRDefault="002B72D2" w:rsidP="002B72D2">
      <w:pPr>
        <w:jc w:val="both"/>
      </w:pPr>
      <w:r>
        <w:t>- izrada i montaža metalnih rešetkastih vrata u veži (prema dvorištu)</w:t>
      </w:r>
    </w:p>
    <w:p w:rsidR="002B72D2" w:rsidRDefault="002B72D2" w:rsidP="002B72D2">
      <w:pPr>
        <w:jc w:val="both"/>
      </w:pPr>
      <w:r>
        <w:t xml:space="preserve">- popravak i poravnanje podne podloge u prostorijama </w:t>
      </w:r>
    </w:p>
    <w:p w:rsidR="002B72D2" w:rsidRDefault="002B72D2" w:rsidP="002B72D2">
      <w:pPr>
        <w:jc w:val="both"/>
      </w:pPr>
      <w:r>
        <w:t>- izvedba podne obloge keramičkim pločicama večeg formata (svijetli krem ton – grejs)</w:t>
      </w:r>
    </w:p>
    <w:p w:rsidR="002B72D2" w:rsidRDefault="002B72D2" w:rsidP="002B72D2">
      <w:pPr>
        <w:jc w:val="both"/>
      </w:pPr>
      <w:r>
        <w:t>- izrada Knauf pregrada deb.10 cm (dvostrana dvostruka obloga, za sanitarije zelene ploče)</w:t>
      </w:r>
    </w:p>
    <w:p w:rsidR="002B72D2" w:rsidRDefault="002B72D2" w:rsidP="002B72D2">
      <w:pPr>
        <w:jc w:val="both"/>
      </w:pPr>
      <w:r>
        <w:t xml:space="preserve">  sve prema projektu adaptacije</w:t>
      </w:r>
    </w:p>
    <w:p w:rsidR="002B72D2" w:rsidRDefault="002B72D2" w:rsidP="002B72D2">
      <w:pPr>
        <w:jc w:val="both"/>
      </w:pPr>
      <w:r>
        <w:t xml:space="preserve">- izvedba instalacije i ugradba sanitarnih predmeta za dvije sanitarije  </w:t>
      </w:r>
    </w:p>
    <w:p w:rsidR="002B72D2" w:rsidRDefault="002B72D2" w:rsidP="002B72D2">
      <w:pPr>
        <w:jc w:val="both"/>
      </w:pPr>
      <w:r>
        <w:t>- prilagodba postoječeg elektro ormarića i elektro razvoda prema novoj situaciji i izvedba</w:t>
      </w:r>
    </w:p>
    <w:p w:rsidR="002B72D2" w:rsidRDefault="002B72D2" w:rsidP="002B72D2">
      <w:pPr>
        <w:jc w:val="both"/>
      </w:pPr>
      <w:r>
        <w:t xml:space="preserve">  novih izvoda za rasvjetu podžbukno prema elektro elaboratu</w:t>
      </w:r>
    </w:p>
    <w:p w:rsidR="002B72D2" w:rsidRDefault="002B72D2" w:rsidP="002B72D2">
      <w:pPr>
        <w:jc w:val="both"/>
      </w:pPr>
      <w:r>
        <w:t>- dobava, ugradba i spajanje stropnih LED rasvjetnih tijela prema elektro elaboratu</w:t>
      </w:r>
    </w:p>
    <w:p w:rsidR="002B72D2" w:rsidRDefault="002B72D2" w:rsidP="002B72D2">
      <w:pPr>
        <w:jc w:val="both"/>
      </w:pPr>
      <w:r>
        <w:t>- ugradba protuprovalno/protupožarnog alarmnog sustava</w:t>
      </w:r>
    </w:p>
    <w:p w:rsidR="002B72D2" w:rsidRDefault="002B72D2" w:rsidP="002B72D2">
      <w:pPr>
        <w:jc w:val="both"/>
      </w:pPr>
      <w:r>
        <w:t xml:space="preserve">- dobava, ugradba i spajanje električnih radijatora sa ispuhavanjem toplog zraka </w:t>
      </w:r>
    </w:p>
    <w:p w:rsidR="002B72D2" w:rsidRDefault="002B72D2" w:rsidP="002B72D2">
      <w:pPr>
        <w:jc w:val="both"/>
      </w:pPr>
      <w:r>
        <w:t xml:space="preserve">  („GLAMOX“ zastupstvo ABC interijeri) </w:t>
      </w:r>
    </w:p>
    <w:p w:rsidR="002B72D2" w:rsidRDefault="002B72D2" w:rsidP="002B72D2">
      <w:pPr>
        <w:jc w:val="both"/>
      </w:pPr>
      <w:r>
        <w:t xml:space="preserve">- dobava i priključak uređaja za održavanje optimalne vlage </w:t>
      </w:r>
    </w:p>
    <w:p w:rsidR="002B72D2" w:rsidRDefault="002B72D2" w:rsidP="002B72D2">
      <w:pPr>
        <w:jc w:val="both"/>
      </w:pPr>
      <w:r>
        <w:t>- popravak postoječe žbuke zidova i svodova te izrada nove na mjestima zahvata</w:t>
      </w:r>
    </w:p>
    <w:p w:rsidR="002B72D2" w:rsidRDefault="002B72D2" w:rsidP="002B72D2">
      <w:pPr>
        <w:jc w:val="both"/>
      </w:pPr>
      <w:r>
        <w:t>- bojanje zidova i svodova u sniježno bijelom tonu</w:t>
      </w:r>
    </w:p>
    <w:p w:rsidR="002B72D2" w:rsidRDefault="002B72D2" w:rsidP="002B72D2">
      <w:pPr>
        <w:jc w:val="both"/>
      </w:pPr>
      <w:r>
        <w:t>- dobava, izrada, postav i montaža opreme specificirane u interijerskom projektu</w:t>
      </w:r>
    </w:p>
    <w:p w:rsidR="002B72D2" w:rsidRDefault="002B72D2" w:rsidP="002B72D2">
      <w:pPr>
        <w:jc w:val="both"/>
      </w:pPr>
    </w:p>
    <w:p w:rsidR="002B72D2" w:rsidRDefault="002B72D2" w:rsidP="002B72D2">
      <w:r>
        <w:t>U dvorskom aneksu se predviđa prostor za povremene izložbe u koji se ulazi kroz  vrata na sjevernom pročelju (pristup stubama</w:t>
      </w:r>
      <w:r w:rsidR="000953C5">
        <w:t>, i rampom za osobe smanjene pokretljivosti</w:t>
      </w:r>
      <w:r>
        <w:t>), a to omogučava ulaz u izložbu bez da se ulazi u dvorac.</w:t>
      </w:r>
      <w:r w:rsidR="000953C5">
        <w:t xml:space="preserve"> </w:t>
      </w:r>
      <w:r>
        <w:t>Uz izlo</w:t>
      </w:r>
      <w:r w:rsidR="000953C5">
        <w:t xml:space="preserve">žbeni prostor predviđen je ured galerije, sanitarija za osoblje i </w:t>
      </w:r>
      <w:r>
        <w:t xml:space="preserve">depo za pohranu </w:t>
      </w:r>
      <w:r w:rsidR="000953C5">
        <w:t>demontažnog podija galerije (za koncerte), stolica i visečih galerijskih panoa. U podrumu će se držati izložbeni elemenati</w:t>
      </w:r>
      <w:r>
        <w:t xml:space="preserve"> (kubusi, ustakljeni demontažni stolovi i sl.). </w:t>
      </w:r>
    </w:p>
    <w:p w:rsidR="002B72D2" w:rsidRDefault="002B72D2" w:rsidP="002B72D2">
      <w:pPr>
        <w:jc w:val="both"/>
      </w:pPr>
    </w:p>
    <w:p w:rsidR="000953C5" w:rsidRDefault="000953C5" w:rsidP="002B72D2">
      <w:pPr>
        <w:jc w:val="both"/>
      </w:pPr>
    </w:p>
    <w:p w:rsidR="000953C5" w:rsidRDefault="000953C5" w:rsidP="002B72D2">
      <w:pPr>
        <w:jc w:val="both"/>
      </w:pPr>
    </w:p>
    <w:p w:rsidR="000953C5" w:rsidRDefault="000953C5" w:rsidP="002B72D2">
      <w:pPr>
        <w:jc w:val="both"/>
      </w:pPr>
    </w:p>
    <w:p w:rsidR="002B72D2" w:rsidRDefault="002B72D2" w:rsidP="002B72D2">
      <w:pPr>
        <w:jc w:val="center"/>
      </w:pPr>
      <w:r>
        <w:t>-2-</w:t>
      </w:r>
    </w:p>
    <w:p w:rsidR="002B72D2" w:rsidRDefault="002B72D2" w:rsidP="002B72D2">
      <w:pPr>
        <w:jc w:val="both"/>
      </w:pPr>
      <w:r>
        <w:lastRenderedPageBreak/>
        <w:t>U aneksu dvorca biti će potrebni slijedeći zahvati:</w:t>
      </w:r>
    </w:p>
    <w:p w:rsidR="002B72D2" w:rsidRDefault="002B72D2" w:rsidP="002B72D2">
      <w:pPr>
        <w:jc w:val="both"/>
      </w:pPr>
    </w:p>
    <w:p w:rsidR="002B72D2" w:rsidRDefault="002B72D2" w:rsidP="002B72D2">
      <w:pPr>
        <w:jc w:val="both"/>
      </w:pPr>
      <w:r>
        <w:t>- demontaža postoječe dotrajale podne obloge</w:t>
      </w:r>
    </w:p>
    <w:p w:rsidR="002B72D2" w:rsidRDefault="002B72D2" w:rsidP="002B72D2">
      <w:pPr>
        <w:jc w:val="both"/>
      </w:pPr>
      <w:r>
        <w:t xml:space="preserve">- popravak i poravnanje podne podloge </w:t>
      </w:r>
    </w:p>
    <w:p w:rsidR="002B72D2" w:rsidRDefault="002B72D2" w:rsidP="002B72D2">
      <w:pPr>
        <w:jc w:val="both"/>
      </w:pPr>
      <w:r>
        <w:t>- izvedba podne obloge pločama večeg formata od polimramora (svijetli krem ton)</w:t>
      </w:r>
    </w:p>
    <w:p w:rsidR="00AF4796" w:rsidRDefault="002B72D2" w:rsidP="002B72D2">
      <w:pPr>
        <w:jc w:val="both"/>
      </w:pPr>
      <w:r>
        <w:t xml:space="preserve">- izrada Knauf pregrada deb.10 </w:t>
      </w:r>
      <w:r w:rsidR="00AF4796">
        <w:t>cm (dvostrana dvostruka obloga)</w:t>
      </w:r>
    </w:p>
    <w:p w:rsidR="002B72D2" w:rsidRDefault="00AF4796" w:rsidP="002B72D2">
      <w:pPr>
        <w:jc w:val="both"/>
      </w:pPr>
      <w:r>
        <w:t xml:space="preserve">  </w:t>
      </w:r>
      <w:r w:rsidR="002B72D2">
        <w:t>sve prema projektu adaptacije</w:t>
      </w:r>
    </w:p>
    <w:p w:rsidR="002B72D2" w:rsidRDefault="002B72D2" w:rsidP="002B72D2">
      <w:pPr>
        <w:jc w:val="both"/>
      </w:pPr>
      <w:r>
        <w:t>- izrada toplinske izolacije u zoni krovišta (između rogova se ulažu tvrde tervol ploče</w:t>
      </w:r>
    </w:p>
    <w:p w:rsidR="002B72D2" w:rsidRDefault="002B72D2" w:rsidP="002B72D2">
      <w:pPr>
        <w:jc w:val="both"/>
      </w:pPr>
      <w:r>
        <w:t xml:space="preserve">  deb.10 cm koje se zatvaraju dvostrukim Knauf pločama, a u horizontalnom dijelu stropa</w:t>
      </w:r>
    </w:p>
    <w:p w:rsidR="002B72D2" w:rsidRDefault="002B72D2" w:rsidP="002B72D2">
      <w:pPr>
        <w:jc w:val="both"/>
      </w:pPr>
      <w:r>
        <w:t xml:space="preserve">  dolaze ovješene limene rešetke između vezova za ulaganje tvrdih tervol ploča, te se</w:t>
      </w:r>
    </w:p>
    <w:p w:rsidR="002B72D2" w:rsidRDefault="002B72D2" w:rsidP="002B72D2">
      <w:pPr>
        <w:jc w:val="both"/>
      </w:pPr>
      <w:r>
        <w:t xml:space="preserve">  zatvaraju dvostrukim Knauf pločama)</w:t>
      </w:r>
    </w:p>
    <w:p w:rsidR="002B72D2" w:rsidRDefault="002B72D2" w:rsidP="002B72D2">
      <w:pPr>
        <w:jc w:val="both"/>
      </w:pPr>
      <w:r>
        <w:t>- izvedba instalacije i ugradba sanitarnih predmeta</w:t>
      </w:r>
      <w:r w:rsidR="00AF4796">
        <w:t xml:space="preserve"> i opreme sanitarije</w:t>
      </w:r>
      <w:r w:rsidR="005B24D8">
        <w:t>.</w:t>
      </w:r>
      <w:r>
        <w:t xml:space="preserve"> </w:t>
      </w:r>
    </w:p>
    <w:p w:rsidR="002B72D2" w:rsidRDefault="002B72D2" w:rsidP="002B72D2">
      <w:pPr>
        <w:jc w:val="both"/>
      </w:pPr>
      <w:r>
        <w:t>- prilagodba postoječeg elektro ormarića i elektro razvoda prema novoj situaciji i izvedba</w:t>
      </w:r>
    </w:p>
    <w:p w:rsidR="002B72D2" w:rsidRDefault="002B72D2" w:rsidP="002B72D2">
      <w:pPr>
        <w:jc w:val="both"/>
      </w:pPr>
      <w:r>
        <w:t xml:space="preserve">  novih izvoda za rasvjetu podžbukno prema elektro elaboratu</w:t>
      </w:r>
    </w:p>
    <w:p w:rsidR="002B72D2" w:rsidRDefault="002B72D2" w:rsidP="002B72D2">
      <w:pPr>
        <w:jc w:val="both"/>
      </w:pPr>
      <w:r>
        <w:t>- dobava, ugradba i spajanje stropnih ovješenih šina sa spot LED reflektorima prema</w:t>
      </w:r>
    </w:p>
    <w:p w:rsidR="002B72D2" w:rsidRDefault="002B72D2" w:rsidP="002B72D2">
      <w:pPr>
        <w:jc w:val="both"/>
      </w:pPr>
      <w:r>
        <w:t xml:space="preserve">  elektro elaboratu</w:t>
      </w:r>
    </w:p>
    <w:p w:rsidR="002B72D2" w:rsidRDefault="002B72D2" w:rsidP="002B72D2">
      <w:pPr>
        <w:jc w:val="both"/>
      </w:pPr>
      <w:r>
        <w:t>- ugradba protuprovalno/protupožarnog alarmnog sustava</w:t>
      </w:r>
    </w:p>
    <w:p w:rsidR="002B72D2" w:rsidRDefault="002B72D2" w:rsidP="002B72D2">
      <w:pPr>
        <w:jc w:val="both"/>
      </w:pPr>
      <w:r>
        <w:t xml:space="preserve">- dobava, ugradba i spajanje električnih radijatora sa ispuhavanjem toplog zraka </w:t>
      </w:r>
    </w:p>
    <w:p w:rsidR="002B72D2" w:rsidRDefault="002B72D2" w:rsidP="002B72D2">
      <w:pPr>
        <w:jc w:val="both"/>
      </w:pPr>
      <w:r>
        <w:t xml:space="preserve">  („GLAMOX“ zastupstvo ABC interijeri)</w:t>
      </w:r>
    </w:p>
    <w:p w:rsidR="002B72D2" w:rsidRDefault="002B72D2" w:rsidP="002B72D2">
      <w:pPr>
        <w:jc w:val="both"/>
      </w:pPr>
      <w:r>
        <w:t xml:space="preserve"> - dobava i priključak uređaja za održavanje optimalne vlage </w:t>
      </w:r>
    </w:p>
    <w:p w:rsidR="002B72D2" w:rsidRDefault="002B72D2" w:rsidP="002B72D2">
      <w:pPr>
        <w:jc w:val="both"/>
      </w:pPr>
      <w:r>
        <w:t xml:space="preserve">- popravak postoječe žbuke zidova </w:t>
      </w:r>
    </w:p>
    <w:p w:rsidR="002B72D2" w:rsidRDefault="002B72D2" w:rsidP="002B72D2">
      <w:pPr>
        <w:jc w:val="both"/>
      </w:pPr>
      <w:r>
        <w:t>- bojanje zidova i stropa u sniježno bijelom tonu</w:t>
      </w:r>
    </w:p>
    <w:p w:rsidR="002B72D2" w:rsidRDefault="002B72D2" w:rsidP="002B72D2">
      <w:pPr>
        <w:jc w:val="both"/>
      </w:pPr>
      <w:r>
        <w:t>- dobava, izrada, postav i montaža opreme specificirane u interijerskom projektu</w:t>
      </w:r>
    </w:p>
    <w:p w:rsidR="002B72D2" w:rsidRDefault="002B72D2" w:rsidP="002B72D2">
      <w:pPr>
        <w:jc w:val="both"/>
      </w:pPr>
    </w:p>
    <w:p w:rsidR="002B72D2" w:rsidRDefault="002B72D2" w:rsidP="002B72D2">
      <w:pPr>
        <w:jc w:val="both"/>
      </w:pPr>
    </w:p>
    <w:p w:rsidR="002B72D2" w:rsidRDefault="002B72D2" w:rsidP="002B72D2">
      <w:pPr>
        <w:jc w:val="both"/>
      </w:pPr>
      <w:r>
        <w:t>Postoječi ustroj muzejskih odjela Muzeja grada Iloka:</w:t>
      </w:r>
    </w:p>
    <w:p w:rsidR="002B72D2" w:rsidRDefault="002B72D2" w:rsidP="002B72D2">
      <w:pPr>
        <w:jc w:val="both"/>
      </w:pPr>
    </w:p>
    <w:p w:rsidR="002B72D2" w:rsidRDefault="002B72D2" w:rsidP="002B72D2">
      <w:pPr>
        <w:jc w:val="both"/>
      </w:pPr>
      <w:r>
        <w:t>1. Arheološki odjel (21.748 predmeta + 24 arh.kutije)</w:t>
      </w:r>
    </w:p>
    <w:p w:rsidR="002B72D2" w:rsidRDefault="002B72D2" w:rsidP="002B72D2">
      <w:pPr>
        <w:jc w:val="both"/>
      </w:pPr>
      <w:r>
        <w:t xml:space="preserve">    zbirke: paleontološka, prapovijesna, antička, srednjovjekovna, turska, numizmatička</w:t>
      </w:r>
    </w:p>
    <w:p w:rsidR="002B72D2" w:rsidRDefault="002B72D2" w:rsidP="002B72D2">
      <w:pPr>
        <w:jc w:val="both"/>
      </w:pPr>
      <w:r>
        <w:t xml:space="preserve">    Napomena: zahvaljujuči arheološkim iskopavanjima posljednjih godina fundus   </w:t>
      </w:r>
    </w:p>
    <w:p w:rsidR="002B72D2" w:rsidRDefault="002B72D2" w:rsidP="002B72D2">
      <w:pPr>
        <w:jc w:val="both"/>
      </w:pPr>
      <w:r>
        <w:t xml:space="preserve">    arheološkog odjela je značajno uvečan. Riječ je o večem broju iznimno vrijednih artefakata </w:t>
      </w:r>
    </w:p>
    <w:p w:rsidR="002B72D2" w:rsidRDefault="002B72D2" w:rsidP="002B72D2">
      <w:pPr>
        <w:jc w:val="both"/>
      </w:pPr>
      <w:r>
        <w:t xml:space="preserve">    novi fond - posebni arheološki nalazi (4.000 predmeta) </w:t>
      </w:r>
    </w:p>
    <w:p w:rsidR="002B72D2" w:rsidRDefault="002B72D2" w:rsidP="002B72D2">
      <w:pPr>
        <w:jc w:val="both"/>
      </w:pPr>
      <w:r>
        <w:t>2. Kulturno-povijesni odjel (26.516 predmeta + 21 arh.kutija)</w:t>
      </w:r>
    </w:p>
    <w:p w:rsidR="002B72D2" w:rsidRDefault="002B72D2" w:rsidP="002B72D2">
      <w:pPr>
        <w:jc w:val="both"/>
      </w:pPr>
      <w:r>
        <w:t xml:space="preserve">    zbirke: tekstil, metal, keramika/porculan/staklo, namještaj/satovi/glazbala, oružje,</w:t>
      </w:r>
    </w:p>
    <w:p w:rsidR="002B72D2" w:rsidRDefault="002B72D2" w:rsidP="002B72D2">
      <w:pPr>
        <w:jc w:val="both"/>
      </w:pPr>
      <w:r>
        <w:t xml:space="preserve">                medalje/plakete/odlikovanja/oznake/značke, filatelistička zbirka, tehnička zbirka, </w:t>
      </w:r>
    </w:p>
    <w:p w:rsidR="002B72D2" w:rsidRDefault="002B72D2" w:rsidP="002B72D2">
      <w:pPr>
        <w:jc w:val="both"/>
      </w:pPr>
      <w:r>
        <w:t xml:space="preserve">                nacrti/planovi/diplome/priznanja, fotografija, negativi, pečatnjaci, plakati, </w:t>
      </w:r>
    </w:p>
    <w:p w:rsidR="002B72D2" w:rsidRDefault="002B72D2" w:rsidP="002B72D2">
      <w:pPr>
        <w:jc w:val="both"/>
      </w:pPr>
      <w:r>
        <w:t xml:space="preserve">                svete sličice, razglednice i dopisnice, čestitke, varia                                                                                                                                                                                                       </w:t>
      </w:r>
    </w:p>
    <w:p w:rsidR="002B72D2" w:rsidRDefault="002B72D2" w:rsidP="002B72D2">
      <w:pPr>
        <w:jc w:val="both"/>
      </w:pPr>
      <w:r>
        <w:t>3. Etnografski odjel (1.628 predmeta)</w:t>
      </w:r>
    </w:p>
    <w:p w:rsidR="002B72D2" w:rsidRDefault="002B72D2" w:rsidP="002B72D2">
      <w:pPr>
        <w:jc w:val="both"/>
      </w:pPr>
      <w:r>
        <w:t xml:space="preserve">    zbirke: tekstil, gospodarstvo, domaćinstvo, narodna umjetnost</w:t>
      </w:r>
    </w:p>
    <w:p w:rsidR="002B72D2" w:rsidRDefault="002B72D2" w:rsidP="002B72D2">
      <w:pPr>
        <w:jc w:val="both"/>
      </w:pPr>
      <w:r>
        <w:t>4. Galerijski odjel (1.773 predmeta)</w:t>
      </w:r>
    </w:p>
    <w:p w:rsidR="002B72D2" w:rsidRDefault="002B72D2" w:rsidP="002B72D2">
      <w:pPr>
        <w:jc w:val="both"/>
      </w:pPr>
      <w:r>
        <w:t xml:space="preserve">    zbirke: crteži i grafike, slikarstvo, kiparstvo, Likovna kolonija Ilok, novi mediji, Ex libris</w:t>
      </w:r>
    </w:p>
    <w:p w:rsidR="002B72D2" w:rsidRDefault="002B72D2" w:rsidP="002B72D2">
      <w:pPr>
        <w:jc w:val="both"/>
      </w:pPr>
      <w:r>
        <w:t>5. Odjel muzejske knjižnice (26.562 predmeta)</w:t>
      </w:r>
    </w:p>
    <w:p w:rsidR="002B72D2" w:rsidRDefault="002B72D2" w:rsidP="002B72D2">
      <w:pPr>
        <w:jc w:val="both"/>
      </w:pPr>
      <w:r>
        <w:t xml:space="preserve">    zbirke: knjge, periodika, katalozi, reproducirana izdanja</w:t>
      </w:r>
    </w:p>
    <w:p w:rsidR="002B72D2" w:rsidRDefault="002B72D2" w:rsidP="002B72D2">
      <w:pPr>
        <w:jc w:val="both"/>
      </w:pPr>
      <w:r>
        <w:t>6. Odjel dokumentacije (10.535 predmeta)</w:t>
      </w:r>
    </w:p>
    <w:p w:rsidR="002B72D2" w:rsidRDefault="002B72D2" w:rsidP="002B72D2">
      <w:pPr>
        <w:jc w:val="both"/>
      </w:pPr>
      <w:r>
        <w:t xml:space="preserve">    zbirke: fototeka, fonoteka, videoteka, arhiva, hemeroteka </w:t>
      </w:r>
    </w:p>
    <w:p w:rsidR="002B72D2" w:rsidRDefault="002B72D2" w:rsidP="002B72D2">
      <w:pPr>
        <w:jc w:val="both"/>
      </w:pPr>
    </w:p>
    <w:p w:rsidR="002B72D2" w:rsidRDefault="002B72D2" w:rsidP="002B72D2">
      <w:pPr>
        <w:jc w:val="both"/>
      </w:pPr>
    </w:p>
    <w:p w:rsidR="007937AB" w:rsidRDefault="002B72D2" w:rsidP="002B72D2">
      <w:pPr>
        <w:jc w:val="both"/>
      </w:pPr>
      <w:r>
        <w:t xml:space="preserve">                                                                 - 3 </w:t>
      </w:r>
      <w:r w:rsidR="00CB7D64">
        <w:t>–</w:t>
      </w:r>
    </w:p>
    <w:p w:rsidR="005B24D8" w:rsidRDefault="005B24D8" w:rsidP="00CB7D64">
      <w:pPr>
        <w:jc w:val="both"/>
        <w:rPr>
          <w:sz w:val="32"/>
          <w:szCs w:val="32"/>
        </w:rPr>
      </w:pPr>
    </w:p>
    <w:p w:rsidR="005B24D8" w:rsidRDefault="005B24D8" w:rsidP="00CB7D64">
      <w:pPr>
        <w:jc w:val="both"/>
        <w:rPr>
          <w:sz w:val="32"/>
          <w:szCs w:val="32"/>
        </w:rPr>
      </w:pPr>
    </w:p>
    <w:p w:rsidR="00CB7D64" w:rsidRDefault="00CB7D64" w:rsidP="00CB7D64">
      <w:pPr>
        <w:jc w:val="both"/>
      </w:pPr>
      <w:r>
        <w:rPr>
          <w:sz w:val="32"/>
          <w:szCs w:val="32"/>
        </w:rPr>
        <w:lastRenderedPageBreak/>
        <w:t xml:space="preserve">3.   I s k a z   p o v r š i n a   </w:t>
      </w:r>
    </w:p>
    <w:p w:rsidR="00CB7D64" w:rsidRDefault="00CB7D64" w:rsidP="00CB7D64">
      <w:pPr>
        <w:jc w:val="both"/>
      </w:pPr>
    </w:p>
    <w:p w:rsidR="00CB7D64" w:rsidRDefault="00CB7D64" w:rsidP="00CB7D64">
      <w:pPr>
        <w:jc w:val="both"/>
      </w:pPr>
    </w:p>
    <w:p w:rsidR="00CB7D64" w:rsidRDefault="00CB7D64" w:rsidP="00CB7D64">
      <w:pPr>
        <w:jc w:val="both"/>
      </w:pPr>
    </w:p>
    <w:p w:rsidR="00CB7D64" w:rsidRDefault="00CB7D64" w:rsidP="00CB7D64">
      <w:pPr>
        <w:jc w:val="both"/>
      </w:pPr>
      <w:r>
        <w:t>Dvorac – prizemlje:</w:t>
      </w:r>
    </w:p>
    <w:p w:rsidR="00CB7D64" w:rsidRDefault="00CB7D64" w:rsidP="00CB7D64">
      <w:pPr>
        <w:jc w:val="both"/>
      </w:pPr>
    </w:p>
    <w:p w:rsidR="00CB7D64" w:rsidRDefault="00CB7D64" w:rsidP="00CB7D64">
      <w:pPr>
        <w:jc w:val="both"/>
      </w:pPr>
      <w:r>
        <w:t>1.   Automat – Caffe...............................................28,67 m2</w:t>
      </w:r>
    </w:p>
    <w:p w:rsidR="00CB7D64" w:rsidRDefault="00CB7D64" w:rsidP="00CB7D64">
      <w:pPr>
        <w:jc w:val="both"/>
      </w:pPr>
      <w:r>
        <w:t>2.   Priručna reparatorska radionica.........................64,66 m2</w:t>
      </w:r>
    </w:p>
    <w:p w:rsidR="00CB7D64" w:rsidRDefault="00CB7D64" w:rsidP="00CB7D64">
      <w:pPr>
        <w:jc w:val="both"/>
      </w:pPr>
      <w:r>
        <w:t>3.   Čuvaonice........................................................356,69 m2</w:t>
      </w:r>
    </w:p>
    <w:p w:rsidR="00CB7D64" w:rsidRDefault="00CB7D64" w:rsidP="00CB7D64">
      <w:pPr>
        <w:jc w:val="both"/>
      </w:pPr>
      <w:r>
        <w:t>4.   Muzejska likovna radionica...............................59,32 m2</w:t>
      </w:r>
    </w:p>
    <w:p w:rsidR="00CB7D64" w:rsidRDefault="00CB7D64" w:rsidP="00CB7D64">
      <w:pPr>
        <w:jc w:val="both"/>
      </w:pPr>
      <w:r>
        <w:t>................................................................................................</w:t>
      </w:r>
    </w:p>
    <w:p w:rsidR="00CB7D64" w:rsidRDefault="00CB7D64" w:rsidP="00CB7D64">
      <w:pPr>
        <w:jc w:val="both"/>
      </w:pPr>
      <w:r>
        <w:t>Prizemlje ukupno                                                    509,34 m2</w:t>
      </w:r>
    </w:p>
    <w:p w:rsidR="00CB7D64" w:rsidRDefault="00CB7D64" w:rsidP="00CB7D64">
      <w:pPr>
        <w:jc w:val="both"/>
      </w:pPr>
    </w:p>
    <w:p w:rsidR="00CB7D64" w:rsidRDefault="00CB7D64" w:rsidP="00CB7D64">
      <w:pPr>
        <w:jc w:val="both"/>
      </w:pPr>
    </w:p>
    <w:p w:rsidR="00CB7D64" w:rsidRDefault="00CB7D64" w:rsidP="00CB7D64">
      <w:pPr>
        <w:jc w:val="both"/>
      </w:pPr>
      <w:r>
        <w:t>Aneks:</w:t>
      </w:r>
    </w:p>
    <w:p w:rsidR="00CB7D64" w:rsidRDefault="00CB7D64" w:rsidP="00CB7D64">
      <w:pPr>
        <w:jc w:val="both"/>
      </w:pPr>
    </w:p>
    <w:p w:rsidR="00CB7D64" w:rsidRDefault="00CB7D64" w:rsidP="00CB7D64">
      <w:pPr>
        <w:jc w:val="both"/>
      </w:pPr>
      <w:r>
        <w:t>1.   Izložbeni prostor..................</w:t>
      </w:r>
      <w:r w:rsidR="00250EF3">
        <w:t>.............................130,17</w:t>
      </w:r>
      <w:r>
        <w:t xml:space="preserve"> m2</w:t>
      </w:r>
    </w:p>
    <w:p w:rsidR="00CB7D64" w:rsidRDefault="00CB7D64" w:rsidP="00CB7D64">
      <w:pPr>
        <w:jc w:val="both"/>
      </w:pPr>
      <w:r>
        <w:t>2.   Spremišta..............................</w:t>
      </w:r>
      <w:r w:rsidR="00250EF3">
        <w:t>..............................48,20</w:t>
      </w:r>
      <w:r>
        <w:t xml:space="preserve"> m2</w:t>
      </w:r>
    </w:p>
    <w:p w:rsidR="00CB7D64" w:rsidRDefault="00CB7D64" w:rsidP="00CB7D64">
      <w:pPr>
        <w:jc w:val="both"/>
      </w:pPr>
      <w:r>
        <w:t>3.   pomočni prostor...................</w:t>
      </w:r>
      <w:r w:rsidR="00250EF3">
        <w:t>..............................25,07</w:t>
      </w:r>
      <w:r>
        <w:t xml:space="preserve"> m2</w:t>
      </w:r>
    </w:p>
    <w:p w:rsidR="00CB7D64" w:rsidRDefault="00CB7D64" w:rsidP="00CB7D64">
      <w:pPr>
        <w:jc w:val="both"/>
      </w:pPr>
      <w:r>
        <w:t>................................................................................................</w:t>
      </w:r>
    </w:p>
    <w:p w:rsidR="00CB7D64" w:rsidRDefault="00CB7D64" w:rsidP="00CB7D64">
      <w:pPr>
        <w:jc w:val="both"/>
      </w:pPr>
      <w:r>
        <w:t xml:space="preserve">Aneks ukupno                            </w:t>
      </w:r>
      <w:r w:rsidR="00250EF3">
        <w:t xml:space="preserve">                             203,4</w:t>
      </w:r>
      <w:r>
        <w:t>4 m2</w:t>
      </w:r>
    </w:p>
    <w:p w:rsidR="00CB7D64" w:rsidRDefault="00CB7D64" w:rsidP="00CB7D64">
      <w:pPr>
        <w:jc w:val="both"/>
      </w:pPr>
    </w:p>
    <w:p w:rsidR="00CB7D64" w:rsidRDefault="00CB7D64" w:rsidP="00CB7D64">
      <w:pPr>
        <w:jc w:val="both"/>
      </w:pPr>
      <w:r>
        <w:t>.................................................................................................</w:t>
      </w:r>
    </w:p>
    <w:p w:rsidR="00CB7D64" w:rsidRDefault="00CB7D64" w:rsidP="00CB7D64">
      <w:pPr>
        <w:jc w:val="both"/>
      </w:pPr>
      <w:r>
        <w:t xml:space="preserve">Sveukupno                                 </w:t>
      </w:r>
      <w:r w:rsidR="00250EF3">
        <w:t xml:space="preserve">                             712,7</w:t>
      </w:r>
      <w:r>
        <w:t>8 m2</w:t>
      </w:r>
    </w:p>
    <w:p w:rsidR="00CB7D64" w:rsidRDefault="00CB7D64" w:rsidP="00CB7D64">
      <w:pPr>
        <w:jc w:val="both"/>
      </w:pPr>
    </w:p>
    <w:p w:rsidR="00CB7D64" w:rsidRDefault="00CB7D64" w:rsidP="00CB7D64">
      <w:r>
        <w:t xml:space="preserve">                      </w:t>
      </w:r>
    </w:p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/>
    <w:p w:rsidR="00CB7D64" w:rsidRDefault="00CB7D64" w:rsidP="00CB7D64">
      <w:pPr>
        <w:jc w:val="center"/>
      </w:pPr>
      <w:r>
        <w:t>-4-</w:t>
      </w:r>
    </w:p>
    <w:sectPr w:rsidR="00CB7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2D2"/>
    <w:rsid w:val="000953C5"/>
    <w:rsid w:val="00250EF3"/>
    <w:rsid w:val="0027292C"/>
    <w:rsid w:val="002B72D2"/>
    <w:rsid w:val="005B24D8"/>
    <w:rsid w:val="007937AB"/>
    <w:rsid w:val="00895CC7"/>
    <w:rsid w:val="00AF4796"/>
    <w:rsid w:val="00CB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292C"/>
    <w:pPr>
      <w:spacing w:after="0" w:line="240" w:lineRule="auto"/>
    </w:pPr>
    <w:rPr>
      <w:rFonts w:eastAsiaTheme="minorEastAsia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292C"/>
    <w:pPr>
      <w:spacing w:after="0" w:line="240" w:lineRule="auto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2083</Words>
  <Characters>11878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maja</cp:lastModifiedBy>
  <cp:revision>3</cp:revision>
  <dcterms:created xsi:type="dcterms:W3CDTF">2016-09-20T11:24:00Z</dcterms:created>
  <dcterms:modified xsi:type="dcterms:W3CDTF">2016-10-05T09:36:00Z</dcterms:modified>
</cp:coreProperties>
</file>